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C28" w:rsidRDefault="00247C28">
      <w:pPr>
        <w:tabs>
          <w:tab w:val="right" w:pos="9360"/>
        </w:tabs>
        <w:suppressAutoHyphens/>
        <w:jc w:val="center"/>
        <w:rPr>
          <w:rFonts w:ascii="Times New Roman" w:hAnsi="Times New Roman"/>
          <w:smallCaps/>
          <w:sz w:val="16"/>
        </w:rPr>
      </w:pPr>
    </w:p>
    <w:p w:rsidR="00247C28" w:rsidRDefault="00247C28">
      <w:pPr>
        <w:tabs>
          <w:tab w:val="right" w:pos="9360"/>
        </w:tabs>
        <w:suppressAutoHyphens/>
        <w:jc w:val="center"/>
        <w:rPr>
          <w:rFonts w:ascii="Times New Roman" w:hAnsi="Times New Roman"/>
          <w:smallCaps/>
          <w:sz w:val="16"/>
        </w:rPr>
      </w:pPr>
    </w:p>
    <w:p w:rsidR="007A4842" w:rsidRDefault="00DA40B5">
      <w:pPr>
        <w:tabs>
          <w:tab w:val="right" w:pos="9360"/>
        </w:tabs>
        <w:suppressAutoHyphens/>
        <w:jc w:val="center"/>
        <w:rPr>
          <w:rFonts w:ascii="Times New Roman" w:hAnsi="Times New Roman"/>
          <w:smallCaps/>
          <w:sz w:val="16"/>
        </w:rPr>
      </w:pPr>
      <w:r>
        <w:rPr>
          <w:rFonts w:ascii="Times New Roman" w:hAnsi="Times New Roman"/>
          <w:smallCaps/>
          <w:sz w:val="16"/>
        </w:rPr>
        <w:t>Advanced Placement English Literature &amp; Composition</w:t>
      </w:r>
    </w:p>
    <w:p w:rsidR="007A4842" w:rsidRDefault="007A4842">
      <w:pPr>
        <w:tabs>
          <w:tab w:val="right" w:pos="9360"/>
        </w:tabs>
        <w:suppressAutoHyphens/>
        <w:jc w:val="center"/>
        <w:rPr>
          <w:rFonts w:ascii="Times New Roman" w:hAnsi="Times New Roman"/>
          <w:sz w:val="16"/>
        </w:rPr>
      </w:pPr>
      <w:r>
        <w:rPr>
          <w:rFonts w:ascii="Times New Roman" w:hAnsi="Times New Roman"/>
          <w:smallCaps/>
          <w:sz w:val="16"/>
        </w:rPr>
        <w:t xml:space="preserve">Summer </w:t>
      </w:r>
      <w:smartTag w:uri="urn:schemas-microsoft-com:office:smarttags" w:element="City">
        <w:smartTag w:uri="urn:schemas-microsoft-com:office:smarttags" w:element="place">
          <w:r>
            <w:rPr>
              <w:rFonts w:ascii="Times New Roman" w:hAnsi="Times New Roman"/>
              <w:smallCaps/>
              <w:sz w:val="16"/>
            </w:rPr>
            <w:t>reading</w:t>
          </w:r>
        </w:smartTag>
      </w:smartTag>
      <w:r>
        <w:rPr>
          <w:rFonts w:ascii="Times New Roman" w:hAnsi="Times New Roman"/>
          <w:smallCaps/>
          <w:sz w:val="16"/>
        </w:rPr>
        <w:t>: drama</w:t>
      </w:r>
    </w:p>
    <w:p w:rsidR="007A4842" w:rsidRDefault="007A4842">
      <w:pPr>
        <w:tabs>
          <w:tab w:val="left" w:pos="-720"/>
        </w:tabs>
        <w:suppressAutoHyphens/>
        <w:spacing w:line="14" w:lineRule="exact"/>
        <w:rPr>
          <w:rFonts w:ascii="Times New Roman" w:hAnsi="Times New Roman"/>
          <w:sz w:val="21"/>
        </w:rPr>
      </w:pPr>
    </w:p>
    <w:p w:rsidR="007A4842" w:rsidRDefault="007A4842">
      <w:pPr>
        <w:tabs>
          <w:tab w:val="left" w:pos="-720"/>
        </w:tabs>
        <w:suppressAutoHyphens/>
        <w:rPr>
          <w:rFonts w:ascii="Times New Roman" w:hAnsi="Times New Roman"/>
          <w:sz w:val="21"/>
        </w:rPr>
      </w:pPr>
    </w:p>
    <w:p w:rsidR="007A4842" w:rsidRDefault="007A4842">
      <w:pPr>
        <w:tabs>
          <w:tab w:val="left" w:pos="-720"/>
        </w:tabs>
        <w:suppressAutoHyphens/>
        <w:rPr>
          <w:rFonts w:ascii="Times New Roman" w:hAnsi="Times New Roman"/>
          <w:sz w:val="21"/>
        </w:rPr>
      </w:pPr>
    </w:p>
    <w:p w:rsidR="007A4842" w:rsidRDefault="007A4842">
      <w:pPr>
        <w:tabs>
          <w:tab w:val="left" w:pos="-720"/>
        </w:tabs>
        <w:suppressAutoHyphens/>
        <w:rPr>
          <w:rFonts w:ascii="Times New Roman" w:hAnsi="Times New Roman"/>
          <w:sz w:val="21"/>
        </w:rPr>
      </w:pPr>
    </w:p>
    <w:p w:rsidR="007A4842" w:rsidRDefault="007A4842">
      <w:pPr>
        <w:tabs>
          <w:tab w:val="left" w:pos="-720"/>
        </w:tabs>
        <w:suppressAutoHyphens/>
        <w:jc w:val="center"/>
        <w:rPr>
          <w:rFonts w:ascii="Times New Roman" w:hAnsi="Times New Roman"/>
          <w:sz w:val="21"/>
        </w:rPr>
      </w:pPr>
      <w:r>
        <w:rPr>
          <w:rFonts w:ascii="Times New Roman" w:hAnsi="Times New Roman"/>
          <w:sz w:val="21"/>
        </w:rPr>
        <w:t>Exam</w:t>
      </w:r>
    </w:p>
    <w:p w:rsidR="007A4842" w:rsidRDefault="007A4842">
      <w:pPr>
        <w:pBdr>
          <w:bottom w:val="single" w:sz="6" w:space="3" w:color="C0C0C0"/>
        </w:pBdr>
        <w:tabs>
          <w:tab w:val="center" w:pos="4680"/>
        </w:tabs>
        <w:suppressAutoHyphens/>
        <w:jc w:val="center"/>
        <w:rPr>
          <w:rFonts w:ascii="Times New Roman" w:hAnsi="Times New Roman"/>
          <w:sz w:val="21"/>
        </w:rPr>
      </w:pPr>
      <w:smartTag w:uri="urn:schemas-microsoft-com:office:smarttags" w:element="State">
        <w:smartTag w:uri="urn:schemas-microsoft-com:office:smarttags" w:element="place">
          <w:r>
            <w:rPr>
              <w:rFonts w:ascii="Times New Roman" w:hAnsi="Times New Roman"/>
              <w:sz w:val="21"/>
            </w:rPr>
            <w:t>Tennessee</w:t>
          </w:r>
        </w:smartTag>
      </w:smartTag>
      <w:r>
        <w:rPr>
          <w:rFonts w:ascii="Times New Roman" w:hAnsi="Times New Roman"/>
          <w:sz w:val="21"/>
        </w:rPr>
        <w:t xml:space="preserve"> Williams: </w:t>
      </w:r>
      <w:r>
        <w:rPr>
          <w:rFonts w:ascii="Times New Roman" w:hAnsi="Times New Roman"/>
          <w:i/>
          <w:sz w:val="21"/>
        </w:rPr>
        <w:t>A Streetcar Named Desire</w:t>
      </w:r>
    </w:p>
    <w:p w:rsidR="007A4842" w:rsidRDefault="007A4842">
      <w:pPr>
        <w:tabs>
          <w:tab w:val="left" w:pos="-720"/>
        </w:tabs>
        <w:suppressAutoHyphens/>
        <w:jc w:val="center"/>
        <w:rPr>
          <w:rFonts w:ascii="Times New Roman" w:hAnsi="Times New Roman"/>
          <w:sz w:val="21"/>
        </w:rPr>
      </w:pPr>
    </w:p>
    <w:p w:rsidR="007A4842" w:rsidRDefault="007A4842">
      <w:pPr>
        <w:tabs>
          <w:tab w:val="center" w:pos="4680"/>
        </w:tabs>
        <w:suppressAutoHyphens/>
        <w:jc w:val="center"/>
        <w:rPr>
          <w:rFonts w:ascii="Times New Roman" w:hAnsi="Times New Roman"/>
          <w:sz w:val="21"/>
        </w:rPr>
      </w:pPr>
      <w:r>
        <w:rPr>
          <w:rFonts w:ascii="Times New Roman" w:hAnsi="Times New Roman"/>
          <w:sz w:val="21"/>
        </w:rPr>
        <w:t>This essay counts one-third of the total essay section.</w:t>
      </w:r>
    </w:p>
    <w:p w:rsidR="007A4842" w:rsidRDefault="007A4842">
      <w:pPr>
        <w:tabs>
          <w:tab w:val="center" w:pos="4680"/>
        </w:tabs>
        <w:suppressAutoHyphens/>
        <w:jc w:val="center"/>
        <w:rPr>
          <w:rFonts w:ascii="Times New Roman" w:hAnsi="Times New Roman"/>
          <w:sz w:val="21"/>
        </w:rPr>
      </w:pPr>
      <w:r>
        <w:rPr>
          <w:rFonts w:ascii="Times New Roman" w:hAnsi="Times New Roman"/>
          <w:sz w:val="21"/>
        </w:rPr>
        <w:t>(Suggested time:  35 minutes)</w:t>
      </w:r>
    </w:p>
    <w:p w:rsidR="007A4842" w:rsidRDefault="007A4842">
      <w:pPr>
        <w:tabs>
          <w:tab w:val="left" w:pos="-720"/>
        </w:tabs>
        <w:suppressAutoHyphens/>
        <w:rPr>
          <w:rFonts w:ascii="Times New Roman" w:hAnsi="Times New Roman"/>
          <w:sz w:val="21"/>
        </w:rPr>
      </w:pPr>
    </w:p>
    <w:p w:rsidR="007A4842" w:rsidRDefault="007A4842">
      <w:pPr>
        <w:tabs>
          <w:tab w:val="left" w:pos="-720"/>
        </w:tabs>
        <w:suppressAutoHyphens/>
        <w:rPr>
          <w:rFonts w:ascii="Times New Roman" w:hAnsi="Times New Roman"/>
          <w:sz w:val="21"/>
        </w:rPr>
      </w:pPr>
    </w:p>
    <w:p w:rsidR="007A4842" w:rsidRDefault="007A4842" w:rsidP="00247C28">
      <w:pPr>
        <w:tabs>
          <w:tab w:val="left" w:pos="-720"/>
        </w:tabs>
        <w:suppressAutoHyphens/>
        <w:spacing w:after="120"/>
        <w:ind w:firstLine="504"/>
        <w:rPr>
          <w:rFonts w:ascii="Times New Roman" w:hAnsi="Times New Roman"/>
          <w:sz w:val="21"/>
        </w:rPr>
      </w:pPr>
      <w:r>
        <w:rPr>
          <w:rFonts w:ascii="Times New Roman" w:hAnsi="Times New Roman"/>
          <w:sz w:val="21"/>
        </w:rPr>
        <w:t>Many plays and novels use contrasting places (for example, two countries, two cities or towns, two houses, or the land and the sea) to represent opposed forces or ideas that are central to the meaning of the work.</w:t>
      </w:r>
    </w:p>
    <w:p w:rsidR="007A4842" w:rsidRDefault="007A4842" w:rsidP="00247C28">
      <w:pPr>
        <w:tabs>
          <w:tab w:val="left" w:pos="-720"/>
        </w:tabs>
        <w:suppressAutoHyphens/>
        <w:spacing w:after="120"/>
        <w:ind w:firstLine="504"/>
        <w:rPr>
          <w:rFonts w:ascii="Times New Roman" w:hAnsi="Times New Roman"/>
          <w:sz w:val="21"/>
        </w:rPr>
      </w:pPr>
      <w:r>
        <w:rPr>
          <w:rFonts w:ascii="Times New Roman" w:hAnsi="Times New Roman"/>
          <w:sz w:val="21"/>
        </w:rPr>
        <w:t>Choose a novel or a play that contrasts two such places.  Write an essay explaining how the places differ, what each place represents, and how their contrast contributes to the meaning of the work.</w:t>
      </w:r>
    </w:p>
    <w:p w:rsidR="007A4842" w:rsidRDefault="007A4842" w:rsidP="00247C28">
      <w:pPr>
        <w:tabs>
          <w:tab w:val="left" w:pos="-720"/>
        </w:tabs>
        <w:suppressAutoHyphens/>
        <w:spacing w:after="120"/>
        <w:ind w:firstLine="504"/>
        <w:rPr>
          <w:rFonts w:ascii="Times New Roman" w:hAnsi="Times New Roman"/>
          <w:sz w:val="21"/>
        </w:rPr>
      </w:pPr>
      <w:r>
        <w:rPr>
          <w:rFonts w:ascii="Times New Roman" w:hAnsi="Times New Roman"/>
          <w:sz w:val="21"/>
        </w:rPr>
        <w:t>You may base your essay on a work from the list below, or you may choose another work of recognized literary merit.</w:t>
      </w:r>
    </w:p>
    <w:p w:rsidR="007A4842" w:rsidRDefault="007A4842">
      <w:pPr>
        <w:tabs>
          <w:tab w:val="left" w:pos="-720"/>
        </w:tabs>
        <w:suppressAutoHyphens/>
        <w:rPr>
          <w:rFonts w:ascii="Times New Roman" w:hAnsi="Times New Roman"/>
          <w:sz w:val="21"/>
        </w:rPr>
      </w:pPr>
    </w:p>
    <w:p w:rsidR="007A4842" w:rsidRDefault="007A4842">
      <w:pPr>
        <w:tabs>
          <w:tab w:val="left" w:pos="-720"/>
        </w:tabs>
        <w:suppressAutoHyphens/>
        <w:rPr>
          <w:rFonts w:ascii="Times New Roman" w:hAnsi="Times New Roman"/>
          <w:sz w:val="21"/>
        </w:rPr>
        <w:sectPr w:rsidR="007A4842" w:rsidSect="008C5CB7">
          <w:footerReference w:type="even" r:id="rId6"/>
          <w:endnotePr>
            <w:numFmt w:val="decimal"/>
          </w:endnotePr>
          <w:pgSz w:w="12240" w:h="15840"/>
          <w:pgMar w:top="1440" w:right="1440" w:bottom="1440" w:left="1440" w:header="1440" w:footer="1440" w:gutter="0"/>
          <w:pgNumType w:start="39"/>
          <w:cols w:space="720"/>
          <w:noEndnote/>
        </w:sectPr>
      </w:pPr>
    </w:p>
    <w:p w:rsidR="007A4842" w:rsidRDefault="007A4842">
      <w:pPr>
        <w:tabs>
          <w:tab w:val="left" w:pos="-720"/>
        </w:tabs>
        <w:suppressAutoHyphens/>
        <w:rPr>
          <w:rFonts w:ascii="Times New Roman" w:hAnsi="Times New Roman"/>
          <w:i/>
          <w:sz w:val="21"/>
        </w:rPr>
      </w:pPr>
      <w:r>
        <w:rPr>
          <w:rFonts w:ascii="Times New Roman" w:hAnsi="Times New Roman"/>
          <w:i/>
          <w:sz w:val="21"/>
        </w:rPr>
        <w:lastRenderedPageBreak/>
        <w:t xml:space="preserve">A Passage to </w:t>
      </w:r>
      <w:smartTag w:uri="urn:schemas-microsoft-com:office:smarttags" w:element="country-region">
        <w:smartTag w:uri="urn:schemas-microsoft-com:office:smarttags" w:element="place">
          <w:r>
            <w:rPr>
              <w:rFonts w:ascii="Times New Roman" w:hAnsi="Times New Roman"/>
              <w:i/>
              <w:sz w:val="21"/>
            </w:rPr>
            <w:t>India</w:t>
          </w:r>
        </w:smartTag>
      </w:smartTag>
    </w:p>
    <w:p w:rsidR="007A4842" w:rsidRDefault="007A4842">
      <w:pPr>
        <w:tabs>
          <w:tab w:val="left" w:pos="-720"/>
        </w:tabs>
        <w:suppressAutoHyphens/>
        <w:rPr>
          <w:rFonts w:ascii="Times New Roman" w:hAnsi="Times New Roman"/>
          <w:i/>
          <w:sz w:val="21"/>
        </w:rPr>
      </w:pPr>
      <w:r>
        <w:rPr>
          <w:rFonts w:ascii="Times New Roman" w:hAnsi="Times New Roman"/>
          <w:i/>
          <w:sz w:val="21"/>
        </w:rPr>
        <w:t>Tess of the D’Urbervilles</w:t>
      </w:r>
    </w:p>
    <w:p w:rsidR="007A4842" w:rsidRDefault="007A4842">
      <w:pPr>
        <w:tabs>
          <w:tab w:val="left" w:pos="-720"/>
        </w:tabs>
        <w:suppressAutoHyphens/>
        <w:rPr>
          <w:rFonts w:ascii="Times New Roman" w:hAnsi="Times New Roman"/>
          <w:i/>
          <w:sz w:val="21"/>
        </w:rPr>
      </w:pPr>
      <w:smartTag w:uri="urn:schemas-microsoft-com:office:smarttags" w:element="place">
        <w:smartTag w:uri="urn:schemas-microsoft-com:office:smarttags" w:element="PlaceName">
          <w:r>
            <w:rPr>
              <w:rFonts w:ascii="Times New Roman" w:hAnsi="Times New Roman"/>
              <w:i/>
              <w:sz w:val="21"/>
            </w:rPr>
            <w:t>Wuthering</w:t>
          </w:r>
        </w:smartTag>
        <w:r>
          <w:rPr>
            <w:rFonts w:ascii="Times New Roman" w:hAnsi="Times New Roman"/>
            <w:i/>
            <w:sz w:val="21"/>
          </w:rPr>
          <w:t xml:space="preserve"> </w:t>
        </w:r>
        <w:smartTag w:uri="urn:schemas-microsoft-com:office:smarttags" w:element="PlaceType">
          <w:r>
            <w:rPr>
              <w:rFonts w:ascii="Times New Roman" w:hAnsi="Times New Roman"/>
              <w:i/>
              <w:sz w:val="21"/>
            </w:rPr>
            <w:t>Heights</w:t>
          </w:r>
        </w:smartTag>
      </w:smartTag>
    </w:p>
    <w:p w:rsidR="007A4842" w:rsidRDefault="007A4842">
      <w:pPr>
        <w:tabs>
          <w:tab w:val="left" w:pos="-720"/>
        </w:tabs>
        <w:suppressAutoHyphens/>
        <w:rPr>
          <w:rFonts w:ascii="Times New Roman" w:hAnsi="Times New Roman"/>
          <w:i/>
          <w:sz w:val="21"/>
        </w:rPr>
      </w:pPr>
      <w:r>
        <w:rPr>
          <w:rFonts w:ascii="Times New Roman" w:hAnsi="Times New Roman"/>
          <w:i/>
          <w:sz w:val="21"/>
        </w:rPr>
        <w:t>A Midsummer Night’s Dream</w:t>
      </w:r>
    </w:p>
    <w:p w:rsidR="007A4842" w:rsidRDefault="007A4842">
      <w:pPr>
        <w:tabs>
          <w:tab w:val="left" w:pos="-720"/>
        </w:tabs>
        <w:suppressAutoHyphens/>
        <w:rPr>
          <w:rFonts w:ascii="Times New Roman" w:hAnsi="Times New Roman"/>
          <w:i/>
          <w:sz w:val="21"/>
        </w:rPr>
      </w:pPr>
      <w:smartTag w:uri="urn:schemas-microsoft-com:office:smarttags" w:element="City">
        <w:smartTag w:uri="urn:schemas-microsoft-com:office:smarttags" w:element="place">
          <w:r>
            <w:rPr>
              <w:rFonts w:ascii="Times New Roman" w:hAnsi="Times New Roman"/>
              <w:i/>
              <w:sz w:val="21"/>
            </w:rPr>
            <w:t>Antony</w:t>
          </w:r>
        </w:smartTag>
      </w:smartTag>
      <w:r>
        <w:rPr>
          <w:rFonts w:ascii="Times New Roman" w:hAnsi="Times New Roman"/>
          <w:i/>
          <w:sz w:val="21"/>
        </w:rPr>
        <w:t xml:space="preserve"> and Cleopatra</w:t>
      </w:r>
    </w:p>
    <w:p w:rsidR="007A4842" w:rsidRDefault="007A4842">
      <w:pPr>
        <w:tabs>
          <w:tab w:val="left" w:pos="-720"/>
        </w:tabs>
        <w:suppressAutoHyphens/>
        <w:rPr>
          <w:rFonts w:ascii="Times New Roman" w:hAnsi="Times New Roman"/>
          <w:i/>
          <w:sz w:val="21"/>
        </w:rPr>
      </w:pPr>
      <w:r>
        <w:rPr>
          <w:rFonts w:ascii="Times New Roman" w:hAnsi="Times New Roman"/>
          <w:i/>
          <w:sz w:val="21"/>
        </w:rPr>
        <w:t xml:space="preserve">The Merchant of </w:t>
      </w:r>
      <w:smartTag w:uri="urn:schemas-microsoft-com:office:smarttags" w:element="City">
        <w:smartTag w:uri="urn:schemas-microsoft-com:office:smarttags" w:element="place">
          <w:r>
            <w:rPr>
              <w:rFonts w:ascii="Times New Roman" w:hAnsi="Times New Roman"/>
              <w:i/>
              <w:sz w:val="21"/>
            </w:rPr>
            <w:t>Venice</w:t>
          </w:r>
        </w:smartTag>
      </w:smartTag>
    </w:p>
    <w:p w:rsidR="007A4842" w:rsidRDefault="007A4842">
      <w:pPr>
        <w:tabs>
          <w:tab w:val="left" w:pos="-720"/>
        </w:tabs>
        <w:suppressAutoHyphens/>
        <w:rPr>
          <w:rFonts w:ascii="Times New Roman" w:hAnsi="Times New Roman"/>
          <w:i/>
          <w:sz w:val="21"/>
        </w:rPr>
      </w:pPr>
      <w:r>
        <w:rPr>
          <w:rFonts w:ascii="Times New Roman" w:hAnsi="Times New Roman"/>
          <w:i/>
          <w:sz w:val="21"/>
        </w:rPr>
        <w:t>Heart of Darkness</w:t>
      </w:r>
    </w:p>
    <w:p w:rsidR="007A4842" w:rsidRDefault="007A4842">
      <w:pPr>
        <w:tabs>
          <w:tab w:val="left" w:pos="-720"/>
        </w:tabs>
        <w:suppressAutoHyphens/>
        <w:rPr>
          <w:rFonts w:ascii="Times New Roman" w:hAnsi="Times New Roman"/>
          <w:i/>
          <w:sz w:val="21"/>
        </w:rPr>
      </w:pPr>
      <w:r>
        <w:rPr>
          <w:rFonts w:ascii="Times New Roman" w:hAnsi="Times New Roman"/>
          <w:i/>
          <w:sz w:val="21"/>
        </w:rPr>
        <w:t>Cry, the Beloved Country</w:t>
      </w:r>
    </w:p>
    <w:p w:rsidR="007A4842" w:rsidRDefault="007A4842">
      <w:pPr>
        <w:tabs>
          <w:tab w:val="left" w:pos="-720"/>
        </w:tabs>
        <w:suppressAutoHyphens/>
        <w:rPr>
          <w:rFonts w:ascii="Times New Roman" w:hAnsi="Times New Roman"/>
          <w:i/>
          <w:sz w:val="21"/>
        </w:rPr>
      </w:pPr>
      <w:r>
        <w:rPr>
          <w:rFonts w:ascii="Times New Roman" w:hAnsi="Times New Roman"/>
          <w:i/>
          <w:sz w:val="21"/>
        </w:rPr>
        <w:t>A Tale of Two Cities</w:t>
      </w:r>
    </w:p>
    <w:p w:rsidR="007A4842" w:rsidRDefault="007A4842">
      <w:pPr>
        <w:tabs>
          <w:tab w:val="left" w:pos="-720"/>
        </w:tabs>
        <w:suppressAutoHyphens/>
        <w:rPr>
          <w:rFonts w:ascii="Times New Roman" w:hAnsi="Times New Roman"/>
          <w:i/>
          <w:sz w:val="21"/>
        </w:rPr>
      </w:pPr>
      <w:r>
        <w:rPr>
          <w:rFonts w:ascii="Times New Roman" w:hAnsi="Times New Roman"/>
          <w:i/>
          <w:sz w:val="21"/>
        </w:rPr>
        <w:t>The Woman Warrior</w:t>
      </w:r>
    </w:p>
    <w:p w:rsidR="007A4842" w:rsidRDefault="007A4842">
      <w:pPr>
        <w:tabs>
          <w:tab w:val="left" w:pos="-720"/>
        </w:tabs>
        <w:suppressAutoHyphens/>
        <w:rPr>
          <w:rFonts w:ascii="Times New Roman" w:hAnsi="Times New Roman"/>
          <w:i/>
          <w:sz w:val="21"/>
        </w:rPr>
      </w:pPr>
      <w:r>
        <w:rPr>
          <w:rFonts w:ascii="Times New Roman" w:hAnsi="Times New Roman"/>
          <w:i/>
          <w:sz w:val="21"/>
        </w:rPr>
        <w:t>Anna Karenina</w:t>
      </w:r>
    </w:p>
    <w:p w:rsidR="007A4842" w:rsidRDefault="007A4842">
      <w:pPr>
        <w:tabs>
          <w:tab w:val="left" w:pos="-720"/>
        </w:tabs>
        <w:suppressAutoHyphens/>
        <w:rPr>
          <w:rFonts w:ascii="Times New Roman" w:hAnsi="Times New Roman"/>
          <w:i/>
          <w:sz w:val="21"/>
        </w:rPr>
      </w:pPr>
      <w:r>
        <w:rPr>
          <w:rFonts w:ascii="Times New Roman" w:hAnsi="Times New Roman"/>
          <w:i/>
          <w:sz w:val="21"/>
        </w:rPr>
        <w:t>Joseph Andrews</w:t>
      </w:r>
    </w:p>
    <w:p w:rsidR="007A4842" w:rsidRDefault="007A4842">
      <w:pPr>
        <w:tabs>
          <w:tab w:val="left" w:pos="-720"/>
        </w:tabs>
        <w:suppressAutoHyphens/>
        <w:rPr>
          <w:rFonts w:ascii="Times New Roman" w:hAnsi="Times New Roman"/>
          <w:i/>
          <w:sz w:val="21"/>
        </w:rPr>
      </w:pPr>
      <w:r>
        <w:rPr>
          <w:rFonts w:ascii="Times New Roman" w:hAnsi="Times New Roman"/>
          <w:i/>
          <w:sz w:val="21"/>
        </w:rPr>
        <w:t>Candide</w:t>
      </w:r>
    </w:p>
    <w:p w:rsidR="007A4842" w:rsidRDefault="007A4842">
      <w:pPr>
        <w:tabs>
          <w:tab w:val="left" w:pos="-720"/>
        </w:tabs>
        <w:suppressAutoHyphens/>
        <w:rPr>
          <w:rFonts w:ascii="Times New Roman" w:hAnsi="Times New Roman"/>
          <w:i/>
          <w:sz w:val="21"/>
        </w:rPr>
      </w:pPr>
      <w:r>
        <w:rPr>
          <w:rFonts w:ascii="Times New Roman" w:hAnsi="Times New Roman"/>
          <w:i/>
          <w:sz w:val="21"/>
        </w:rPr>
        <w:t>Things Fall Apart</w:t>
      </w:r>
    </w:p>
    <w:p w:rsidR="007A4842" w:rsidRDefault="007A4842">
      <w:pPr>
        <w:tabs>
          <w:tab w:val="left" w:pos="-720"/>
        </w:tabs>
        <w:suppressAutoHyphens/>
        <w:ind w:left="-360"/>
        <w:rPr>
          <w:rFonts w:ascii="Times New Roman" w:hAnsi="Times New Roman"/>
          <w:i/>
          <w:sz w:val="21"/>
        </w:rPr>
      </w:pPr>
      <w:r>
        <w:rPr>
          <w:rFonts w:ascii="ZapfDingbats" w:hAnsi="ZapfDingbats"/>
          <w:sz w:val="21"/>
        </w:rPr>
        <w:t>+</w:t>
      </w:r>
      <w:r>
        <w:rPr>
          <w:rFonts w:ascii="Times New Roman" w:hAnsi="Times New Roman"/>
          <w:i/>
          <w:sz w:val="21"/>
        </w:rPr>
        <w:tab/>
        <w:t>A Streetcar Named Desire</w:t>
      </w:r>
    </w:p>
    <w:p w:rsidR="007A4842" w:rsidRDefault="007A4842">
      <w:pPr>
        <w:tabs>
          <w:tab w:val="left" w:pos="-720"/>
        </w:tabs>
        <w:suppressAutoHyphens/>
        <w:rPr>
          <w:rFonts w:ascii="Times New Roman" w:hAnsi="Times New Roman"/>
          <w:i/>
          <w:sz w:val="21"/>
        </w:rPr>
      </w:pPr>
      <w:r>
        <w:rPr>
          <w:rFonts w:ascii="Times New Roman" w:hAnsi="Times New Roman"/>
          <w:i/>
          <w:sz w:val="21"/>
        </w:rPr>
        <w:br w:type="column"/>
      </w:r>
      <w:r>
        <w:rPr>
          <w:rFonts w:ascii="Times New Roman" w:hAnsi="Times New Roman"/>
          <w:i/>
          <w:sz w:val="21"/>
        </w:rPr>
        <w:lastRenderedPageBreak/>
        <w:t>Jane Eyre</w:t>
      </w:r>
    </w:p>
    <w:p w:rsidR="007A4842" w:rsidRDefault="007A4842">
      <w:pPr>
        <w:tabs>
          <w:tab w:val="left" w:pos="-720"/>
        </w:tabs>
        <w:suppressAutoHyphens/>
        <w:rPr>
          <w:rFonts w:ascii="Times New Roman" w:hAnsi="Times New Roman"/>
          <w:i/>
          <w:sz w:val="21"/>
        </w:rPr>
      </w:pPr>
      <w:r>
        <w:rPr>
          <w:rFonts w:ascii="Times New Roman" w:hAnsi="Times New Roman"/>
          <w:i/>
          <w:sz w:val="21"/>
        </w:rPr>
        <w:t>The Great Gatsby</w:t>
      </w:r>
    </w:p>
    <w:p w:rsidR="007A4842" w:rsidRDefault="007A4842">
      <w:pPr>
        <w:tabs>
          <w:tab w:val="left" w:pos="-720"/>
        </w:tabs>
        <w:suppressAutoHyphens/>
        <w:rPr>
          <w:rFonts w:ascii="Times New Roman" w:hAnsi="Times New Roman"/>
          <w:i/>
          <w:sz w:val="21"/>
        </w:rPr>
      </w:pPr>
      <w:r>
        <w:rPr>
          <w:rFonts w:ascii="Times New Roman" w:hAnsi="Times New Roman"/>
          <w:i/>
          <w:sz w:val="21"/>
        </w:rPr>
        <w:t>The Color Purple</w:t>
      </w:r>
    </w:p>
    <w:p w:rsidR="007A4842" w:rsidRDefault="007A4842">
      <w:pPr>
        <w:tabs>
          <w:tab w:val="left" w:pos="-720"/>
        </w:tabs>
        <w:suppressAutoHyphens/>
        <w:rPr>
          <w:rFonts w:ascii="Times New Roman" w:hAnsi="Times New Roman"/>
          <w:i/>
          <w:sz w:val="21"/>
        </w:rPr>
      </w:pPr>
      <w:smartTag w:uri="urn:schemas-microsoft-com:office:smarttags" w:element="place">
        <w:smartTag w:uri="urn:schemas-microsoft-com:office:smarttags" w:element="PlaceName">
          <w:r>
            <w:rPr>
              <w:rFonts w:ascii="Times New Roman" w:hAnsi="Times New Roman"/>
              <w:i/>
              <w:sz w:val="21"/>
            </w:rPr>
            <w:t>Mansfield</w:t>
          </w:r>
        </w:smartTag>
        <w:r>
          <w:rPr>
            <w:rFonts w:ascii="Times New Roman" w:hAnsi="Times New Roman"/>
            <w:i/>
            <w:sz w:val="21"/>
          </w:rPr>
          <w:t xml:space="preserve"> </w:t>
        </w:r>
        <w:smartTag w:uri="urn:schemas-microsoft-com:office:smarttags" w:element="PlaceType">
          <w:r>
            <w:rPr>
              <w:rFonts w:ascii="Times New Roman" w:hAnsi="Times New Roman"/>
              <w:i/>
              <w:sz w:val="21"/>
            </w:rPr>
            <w:t>Park</w:t>
          </w:r>
        </w:smartTag>
      </w:smartTag>
    </w:p>
    <w:p w:rsidR="007A4842" w:rsidRDefault="007A4842">
      <w:pPr>
        <w:tabs>
          <w:tab w:val="left" w:pos="-720"/>
        </w:tabs>
        <w:suppressAutoHyphens/>
        <w:rPr>
          <w:rFonts w:ascii="Times New Roman" w:hAnsi="Times New Roman"/>
          <w:i/>
          <w:sz w:val="21"/>
        </w:rPr>
      </w:pPr>
      <w:r>
        <w:rPr>
          <w:rFonts w:ascii="Times New Roman" w:hAnsi="Times New Roman"/>
          <w:i/>
          <w:sz w:val="21"/>
        </w:rPr>
        <w:t>Huckleberry Finn</w:t>
      </w:r>
    </w:p>
    <w:p w:rsidR="007A4842" w:rsidRDefault="007A4842">
      <w:pPr>
        <w:tabs>
          <w:tab w:val="left" w:pos="-720"/>
        </w:tabs>
        <w:suppressAutoHyphens/>
        <w:rPr>
          <w:rFonts w:ascii="Times New Roman" w:hAnsi="Times New Roman"/>
          <w:i/>
          <w:sz w:val="21"/>
        </w:rPr>
      </w:pPr>
      <w:r>
        <w:rPr>
          <w:rFonts w:ascii="Times New Roman" w:hAnsi="Times New Roman"/>
          <w:i/>
          <w:sz w:val="21"/>
        </w:rPr>
        <w:t>The Scarlet Letter</w:t>
      </w:r>
    </w:p>
    <w:p w:rsidR="007A4842" w:rsidRDefault="007A4842">
      <w:pPr>
        <w:tabs>
          <w:tab w:val="left" w:pos="-720"/>
        </w:tabs>
        <w:suppressAutoHyphens/>
        <w:rPr>
          <w:rFonts w:ascii="Times New Roman" w:hAnsi="Times New Roman"/>
          <w:i/>
          <w:sz w:val="21"/>
        </w:rPr>
      </w:pPr>
      <w:r>
        <w:rPr>
          <w:rFonts w:ascii="Times New Roman" w:hAnsi="Times New Roman"/>
          <w:i/>
          <w:sz w:val="21"/>
        </w:rPr>
        <w:t>The Sun Also Rises</w:t>
      </w:r>
    </w:p>
    <w:p w:rsidR="007A4842" w:rsidRDefault="007A4842">
      <w:pPr>
        <w:tabs>
          <w:tab w:val="left" w:pos="-720"/>
        </w:tabs>
        <w:suppressAutoHyphens/>
        <w:rPr>
          <w:rFonts w:ascii="Times New Roman" w:hAnsi="Times New Roman"/>
          <w:i/>
          <w:sz w:val="21"/>
        </w:rPr>
      </w:pPr>
      <w:r>
        <w:rPr>
          <w:rFonts w:ascii="Times New Roman" w:hAnsi="Times New Roman"/>
          <w:i/>
          <w:sz w:val="21"/>
        </w:rPr>
        <w:t>A Farewell to Arms</w:t>
      </w:r>
    </w:p>
    <w:p w:rsidR="007A4842" w:rsidRDefault="007A4842">
      <w:pPr>
        <w:tabs>
          <w:tab w:val="left" w:pos="-720"/>
        </w:tabs>
        <w:suppressAutoHyphens/>
        <w:rPr>
          <w:rFonts w:ascii="Times New Roman" w:hAnsi="Times New Roman"/>
          <w:i/>
          <w:sz w:val="21"/>
        </w:rPr>
      </w:pPr>
      <w:r>
        <w:rPr>
          <w:rFonts w:ascii="Times New Roman" w:hAnsi="Times New Roman"/>
          <w:i/>
          <w:sz w:val="21"/>
        </w:rPr>
        <w:t>The Awakening</w:t>
      </w:r>
    </w:p>
    <w:p w:rsidR="007A4842" w:rsidRDefault="007A4842">
      <w:pPr>
        <w:tabs>
          <w:tab w:val="left" w:pos="-720"/>
        </w:tabs>
        <w:suppressAutoHyphens/>
        <w:rPr>
          <w:rFonts w:ascii="Times New Roman" w:hAnsi="Times New Roman"/>
          <w:i/>
          <w:sz w:val="21"/>
        </w:rPr>
      </w:pPr>
      <w:r>
        <w:rPr>
          <w:rFonts w:ascii="Times New Roman" w:hAnsi="Times New Roman"/>
          <w:i/>
          <w:sz w:val="21"/>
        </w:rPr>
        <w:t>Jude the Obscure</w:t>
      </w:r>
    </w:p>
    <w:p w:rsidR="007A4842" w:rsidRDefault="007A4842">
      <w:pPr>
        <w:tabs>
          <w:tab w:val="left" w:pos="-720"/>
        </w:tabs>
        <w:suppressAutoHyphens/>
        <w:rPr>
          <w:rFonts w:ascii="Times New Roman" w:hAnsi="Times New Roman"/>
          <w:i/>
          <w:sz w:val="21"/>
        </w:rPr>
      </w:pPr>
      <w:r>
        <w:rPr>
          <w:rFonts w:ascii="Times New Roman" w:hAnsi="Times New Roman"/>
          <w:i/>
          <w:sz w:val="21"/>
        </w:rPr>
        <w:t>A Raisin in the Sun</w:t>
      </w:r>
    </w:p>
    <w:p w:rsidR="007A4842" w:rsidRDefault="007A4842">
      <w:pPr>
        <w:tabs>
          <w:tab w:val="left" w:pos="-720"/>
        </w:tabs>
        <w:suppressAutoHyphens/>
        <w:rPr>
          <w:rFonts w:ascii="Times New Roman" w:hAnsi="Times New Roman"/>
          <w:i/>
          <w:sz w:val="21"/>
        </w:rPr>
      </w:pPr>
      <w:r>
        <w:rPr>
          <w:rFonts w:ascii="Times New Roman" w:hAnsi="Times New Roman"/>
          <w:i/>
          <w:sz w:val="21"/>
        </w:rPr>
        <w:t>The Dollmaker</w:t>
      </w:r>
    </w:p>
    <w:p w:rsidR="007A4842" w:rsidRDefault="007A4842">
      <w:pPr>
        <w:tabs>
          <w:tab w:val="left" w:pos="-720"/>
        </w:tabs>
        <w:suppressAutoHyphens/>
        <w:rPr>
          <w:rFonts w:ascii="Times New Roman" w:hAnsi="Times New Roman"/>
          <w:i/>
          <w:sz w:val="21"/>
        </w:rPr>
      </w:pPr>
      <w:r>
        <w:rPr>
          <w:rFonts w:ascii="Times New Roman" w:hAnsi="Times New Roman"/>
          <w:i/>
          <w:sz w:val="21"/>
        </w:rPr>
        <w:t>Their Eyes Were Watching God</w:t>
      </w:r>
    </w:p>
    <w:p w:rsidR="007A4842" w:rsidRDefault="007A4842">
      <w:pPr>
        <w:tabs>
          <w:tab w:val="left" w:pos="-720"/>
        </w:tabs>
        <w:suppressAutoHyphens/>
        <w:rPr>
          <w:rFonts w:ascii="Times New Roman" w:hAnsi="Times New Roman"/>
          <w:i/>
          <w:sz w:val="21"/>
        </w:rPr>
      </w:pPr>
      <w:r>
        <w:rPr>
          <w:rFonts w:ascii="Times New Roman" w:hAnsi="Times New Roman"/>
          <w:i/>
          <w:sz w:val="21"/>
        </w:rPr>
        <w:t>Invisible Man</w:t>
      </w:r>
    </w:p>
    <w:p w:rsidR="007A4842" w:rsidRDefault="007A4842">
      <w:pPr>
        <w:tabs>
          <w:tab w:val="left" w:pos="-720"/>
        </w:tabs>
        <w:suppressAutoHyphens/>
        <w:rPr>
          <w:rFonts w:ascii="Times New Roman" w:hAnsi="Times New Roman"/>
          <w:sz w:val="21"/>
        </w:rPr>
      </w:pPr>
      <w:r>
        <w:rPr>
          <w:rFonts w:ascii="Times New Roman" w:hAnsi="Times New Roman"/>
          <w:i/>
          <w:sz w:val="21"/>
        </w:rPr>
        <w:t>Slaughterhouse Five</w:t>
      </w:r>
    </w:p>
    <w:p w:rsidR="007A4842" w:rsidRDefault="007A4842">
      <w:pPr>
        <w:tabs>
          <w:tab w:val="left" w:pos="-720"/>
        </w:tabs>
        <w:suppressAutoHyphens/>
        <w:rPr>
          <w:rFonts w:ascii="Times New Roman" w:hAnsi="Times New Roman"/>
          <w:sz w:val="21"/>
        </w:rPr>
        <w:sectPr w:rsidR="007A4842">
          <w:endnotePr>
            <w:numFmt w:val="decimal"/>
          </w:endnotePr>
          <w:type w:val="continuous"/>
          <w:pgSz w:w="12240" w:h="15840"/>
          <w:pgMar w:top="1440" w:right="2880" w:bottom="1440" w:left="2880" w:header="1440" w:footer="1440" w:gutter="0"/>
          <w:cols w:num="2" w:space="720"/>
          <w:noEndnote/>
        </w:sectPr>
      </w:pPr>
    </w:p>
    <w:p w:rsidR="007A4842" w:rsidRDefault="007A4842">
      <w:pPr>
        <w:tabs>
          <w:tab w:val="left" w:pos="-720"/>
        </w:tabs>
        <w:suppressAutoHyphens/>
        <w:rPr>
          <w:rFonts w:ascii="Times New Roman" w:hAnsi="Times New Roman"/>
          <w:sz w:val="21"/>
        </w:rPr>
      </w:pPr>
    </w:p>
    <w:p w:rsidR="007A4842" w:rsidRDefault="007A4842">
      <w:pPr>
        <w:tabs>
          <w:tab w:val="left" w:pos="-720"/>
        </w:tabs>
        <w:suppressAutoHyphens/>
        <w:rPr>
          <w:rFonts w:ascii="Times New Roman" w:hAnsi="Times New Roman"/>
          <w:sz w:val="21"/>
        </w:rPr>
      </w:pPr>
    </w:p>
    <w:p w:rsidR="007A4842" w:rsidRDefault="007A4842">
      <w:pPr>
        <w:tabs>
          <w:tab w:val="left" w:pos="-720"/>
        </w:tabs>
        <w:suppressAutoHyphens/>
        <w:rPr>
          <w:rFonts w:ascii="Times New Roman" w:hAnsi="Times New Roman"/>
          <w:sz w:val="21"/>
        </w:rPr>
      </w:pPr>
    </w:p>
    <w:p w:rsidR="007A4842" w:rsidRDefault="007A4842">
      <w:pPr>
        <w:tabs>
          <w:tab w:val="left" w:pos="-720"/>
        </w:tabs>
        <w:suppressAutoHyphens/>
        <w:rPr>
          <w:rFonts w:ascii="Times New Roman" w:hAnsi="Times New Roman"/>
          <w:sz w:val="21"/>
        </w:rPr>
      </w:pPr>
    </w:p>
    <w:p w:rsidR="007A4842" w:rsidRDefault="007A4842">
      <w:pPr>
        <w:tabs>
          <w:tab w:val="left" w:pos="-720"/>
        </w:tabs>
        <w:suppressAutoHyphens/>
        <w:rPr>
          <w:rFonts w:ascii="Times New Roman" w:hAnsi="Times New Roman"/>
          <w:sz w:val="21"/>
        </w:rPr>
      </w:pPr>
    </w:p>
    <w:p w:rsidR="007A4842" w:rsidRDefault="007A4842">
      <w:pPr>
        <w:tabs>
          <w:tab w:val="left" w:pos="-720"/>
        </w:tabs>
        <w:suppressAutoHyphens/>
        <w:rPr>
          <w:rFonts w:ascii="Times New Roman" w:hAnsi="Times New Roman"/>
          <w:sz w:val="21"/>
        </w:rPr>
      </w:pPr>
    </w:p>
    <w:p w:rsidR="007A4842" w:rsidRDefault="007A4842">
      <w:pPr>
        <w:tabs>
          <w:tab w:val="left" w:pos="-720"/>
        </w:tabs>
        <w:suppressAutoHyphens/>
        <w:rPr>
          <w:rFonts w:ascii="Times New Roman" w:hAnsi="Times New Roman"/>
          <w:sz w:val="21"/>
        </w:rPr>
      </w:pPr>
    </w:p>
    <w:p w:rsidR="007A4842" w:rsidRDefault="007A4842">
      <w:pPr>
        <w:tabs>
          <w:tab w:val="right" w:pos="9360"/>
        </w:tabs>
        <w:suppressAutoHyphens/>
        <w:rPr>
          <w:rFonts w:ascii="Times New Roman" w:hAnsi="Times New Roman"/>
          <w:sz w:val="21"/>
        </w:rPr>
      </w:pPr>
      <w:r>
        <w:rPr>
          <w:rFonts w:ascii="Times New Roman" w:hAnsi="Times New Roman"/>
          <w:sz w:val="17"/>
        </w:rPr>
        <w:tab/>
        <w:t xml:space="preserve">© 1991, Educational Testing Service; </w:t>
      </w:r>
      <w:smartTag w:uri="urn:schemas-microsoft-com:office:smarttags" w:element="place">
        <w:smartTag w:uri="urn:schemas-microsoft-com:office:smarttags" w:element="City">
          <w:r>
            <w:rPr>
              <w:rFonts w:ascii="Times New Roman" w:hAnsi="Times New Roman"/>
              <w:sz w:val="17"/>
            </w:rPr>
            <w:t>Princeton</w:t>
          </w:r>
        </w:smartTag>
        <w:r>
          <w:rPr>
            <w:rFonts w:ascii="Times New Roman" w:hAnsi="Times New Roman"/>
            <w:sz w:val="17"/>
          </w:rPr>
          <w:t xml:space="preserve">, </w:t>
        </w:r>
        <w:smartTag w:uri="urn:schemas-microsoft-com:office:smarttags" w:element="State">
          <w:r>
            <w:rPr>
              <w:rFonts w:ascii="Times New Roman" w:hAnsi="Times New Roman"/>
              <w:sz w:val="17"/>
            </w:rPr>
            <w:t>NJ</w:t>
          </w:r>
        </w:smartTag>
      </w:smartTag>
      <w:r>
        <w:rPr>
          <w:rFonts w:ascii="Times New Roman" w:hAnsi="Times New Roman"/>
          <w:sz w:val="17"/>
        </w:rPr>
        <w:t>.</w:t>
      </w:r>
    </w:p>
    <w:p w:rsidR="007A4842" w:rsidRDefault="007A4842">
      <w:pPr>
        <w:tabs>
          <w:tab w:val="left" w:pos="-720"/>
        </w:tabs>
        <w:suppressAutoHyphens/>
        <w:rPr>
          <w:rFonts w:ascii="Times New Roman" w:hAnsi="Times New Roman"/>
          <w:sz w:val="21"/>
        </w:rPr>
      </w:pPr>
    </w:p>
    <w:tbl>
      <w:tblPr>
        <w:tblW w:w="0" w:type="auto"/>
        <w:tblLook w:val="04A0" w:firstRow="1" w:lastRow="0" w:firstColumn="1" w:lastColumn="0" w:noHBand="0" w:noVBand="1"/>
      </w:tblPr>
      <w:tblGrid>
        <w:gridCol w:w="3241"/>
        <w:gridCol w:w="1886"/>
        <w:gridCol w:w="4233"/>
      </w:tblGrid>
      <w:tr w:rsidR="00017788" w:rsidRPr="0093415B" w:rsidTr="007A2E14">
        <w:trPr>
          <w:trHeight w:val="90"/>
        </w:trPr>
        <w:tc>
          <w:tcPr>
            <w:tcW w:w="3545" w:type="dxa"/>
          </w:tcPr>
          <w:p w:rsidR="00017788" w:rsidRPr="0093415B" w:rsidRDefault="00017788" w:rsidP="00017788">
            <w:pPr>
              <w:pStyle w:val="Header"/>
              <w:keepLines/>
              <w:pageBreakBefore/>
              <w:spacing w:after="0" w:line="240" w:lineRule="auto"/>
              <w:rPr>
                <w:rFonts w:ascii="Cambria" w:hAnsi="Cambria" w:cs="Calibri"/>
                <w:sz w:val="14"/>
                <w:szCs w:val="14"/>
              </w:rPr>
            </w:pPr>
            <w:bookmarkStart w:id="0" w:name="_GoBack"/>
            <w:bookmarkEnd w:id="0"/>
          </w:p>
        </w:tc>
        <w:tc>
          <w:tcPr>
            <w:tcW w:w="2053" w:type="dxa"/>
          </w:tcPr>
          <w:p w:rsidR="00017788" w:rsidRPr="0093415B" w:rsidRDefault="00017788" w:rsidP="007A2E14">
            <w:pPr>
              <w:pStyle w:val="Header"/>
              <w:spacing w:after="0" w:line="240" w:lineRule="auto"/>
              <w:jc w:val="center"/>
              <w:rPr>
                <w:rFonts w:ascii="Cambria" w:hAnsi="Cambria" w:cs="Calibri"/>
                <w:sz w:val="14"/>
                <w:szCs w:val="14"/>
              </w:rPr>
            </w:pPr>
          </w:p>
        </w:tc>
        <w:tc>
          <w:tcPr>
            <w:tcW w:w="4590" w:type="dxa"/>
          </w:tcPr>
          <w:p w:rsidR="00017788" w:rsidRPr="0093415B" w:rsidRDefault="00017788" w:rsidP="007A2E14">
            <w:pPr>
              <w:pStyle w:val="Header"/>
              <w:spacing w:after="0" w:line="240" w:lineRule="auto"/>
              <w:jc w:val="right"/>
              <w:rPr>
                <w:rFonts w:ascii="Cambria" w:hAnsi="Cambria" w:cs="Calibri"/>
                <w:i/>
                <w:sz w:val="14"/>
                <w:szCs w:val="14"/>
              </w:rPr>
            </w:pPr>
            <w:r w:rsidRPr="0093415B">
              <w:rPr>
                <w:rFonts w:ascii="Cambria" w:hAnsi="Cambria" w:cs="Calibri"/>
                <w:sz w:val="14"/>
                <w:szCs w:val="14"/>
              </w:rPr>
              <w:t>Writing AP Exam Essays</w:t>
            </w:r>
          </w:p>
        </w:tc>
      </w:tr>
      <w:tr w:rsidR="00017788" w:rsidRPr="0093415B" w:rsidTr="007A2E14">
        <w:tc>
          <w:tcPr>
            <w:tcW w:w="3545" w:type="dxa"/>
          </w:tcPr>
          <w:p w:rsidR="00017788" w:rsidRPr="0093415B" w:rsidRDefault="00017788" w:rsidP="007A2E14">
            <w:pPr>
              <w:pStyle w:val="Header"/>
              <w:spacing w:after="0" w:line="240" w:lineRule="auto"/>
              <w:rPr>
                <w:rFonts w:ascii="Cambria" w:hAnsi="Cambria" w:cs="Calibri"/>
                <w:sz w:val="14"/>
                <w:szCs w:val="14"/>
              </w:rPr>
            </w:pPr>
          </w:p>
        </w:tc>
        <w:tc>
          <w:tcPr>
            <w:tcW w:w="2053" w:type="dxa"/>
          </w:tcPr>
          <w:p w:rsidR="00017788" w:rsidRPr="0093415B" w:rsidRDefault="00017788" w:rsidP="007A2E14">
            <w:pPr>
              <w:pStyle w:val="Header"/>
              <w:spacing w:after="0" w:line="240" w:lineRule="auto"/>
              <w:jc w:val="center"/>
              <w:rPr>
                <w:rFonts w:ascii="Cambria" w:hAnsi="Cambria" w:cs="Calibri"/>
                <w:sz w:val="14"/>
                <w:szCs w:val="14"/>
              </w:rPr>
            </w:pPr>
          </w:p>
        </w:tc>
        <w:tc>
          <w:tcPr>
            <w:tcW w:w="4590" w:type="dxa"/>
          </w:tcPr>
          <w:p w:rsidR="00017788" w:rsidRPr="0093415B" w:rsidRDefault="00017788" w:rsidP="007A2E14">
            <w:pPr>
              <w:pStyle w:val="Header"/>
              <w:spacing w:after="0" w:line="240" w:lineRule="auto"/>
              <w:jc w:val="right"/>
              <w:rPr>
                <w:rFonts w:ascii="Cambria" w:hAnsi="Cambria" w:cs="Calibri"/>
                <w:sz w:val="14"/>
                <w:szCs w:val="14"/>
              </w:rPr>
            </w:pPr>
          </w:p>
        </w:tc>
      </w:tr>
    </w:tbl>
    <w:p w:rsidR="00247C28" w:rsidRDefault="00247C28" w:rsidP="00247C28">
      <w:pPr>
        <w:jc w:val="center"/>
        <w:rPr>
          <w:rFonts w:ascii="Times New Roman" w:hAnsi="Times New Roman"/>
          <w:b/>
          <w:sz w:val="28"/>
        </w:rPr>
      </w:pPr>
    </w:p>
    <w:p w:rsidR="007A4842" w:rsidRDefault="007A4842" w:rsidP="00247C28">
      <w:pPr>
        <w:jc w:val="center"/>
        <w:rPr>
          <w:rFonts w:ascii="Times New Roman" w:hAnsi="Times New Roman"/>
          <w:b/>
          <w:sz w:val="28"/>
        </w:rPr>
      </w:pPr>
      <w:r>
        <w:rPr>
          <w:rFonts w:ascii="Times New Roman" w:hAnsi="Times New Roman"/>
          <w:b/>
          <w:sz w:val="28"/>
        </w:rPr>
        <w:t>Question 3, 1991 Rubric</w:t>
      </w:r>
    </w:p>
    <w:p w:rsidR="007A4842" w:rsidRDefault="007A4842">
      <w:pPr>
        <w:jc w:val="center"/>
        <w:rPr>
          <w:rFonts w:ascii="Times New Roman" w:hAnsi="Times New Roman"/>
        </w:rPr>
      </w:pPr>
      <w:r>
        <w:rPr>
          <w:rFonts w:ascii="Times New Roman" w:hAnsi="Times New Roman"/>
        </w:rPr>
        <w:t>(</w:t>
      </w:r>
      <w:r>
        <w:rPr>
          <w:rFonts w:ascii="Times New Roman" w:hAnsi="Times New Roman"/>
          <w:i/>
        </w:rPr>
        <w:t>A Streetcar Named Desire</w:t>
      </w:r>
      <w:r>
        <w:rPr>
          <w:rFonts w:ascii="Times New Roman" w:hAnsi="Times New Roman"/>
        </w:rPr>
        <w:t>)</w:t>
      </w:r>
    </w:p>
    <w:p w:rsidR="007A4842" w:rsidRDefault="007A4842">
      <w:pPr>
        <w:jc w:val="center"/>
        <w:rPr>
          <w:rFonts w:ascii="Times New Roman" w:hAnsi="Times New Roman"/>
        </w:rPr>
      </w:pPr>
      <w:r>
        <w:rPr>
          <w:rFonts w:ascii="Times New Roman" w:hAnsi="Times New Roman"/>
        </w:rPr>
        <w:t>9-point scale</w:t>
      </w:r>
    </w:p>
    <w:p w:rsidR="007A4842" w:rsidRDefault="007A4842">
      <w:pPr>
        <w:rPr>
          <w:rFonts w:ascii="Times New Roman" w:hAnsi="Times New Roman"/>
        </w:rPr>
      </w:pPr>
    </w:p>
    <w:p w:rsidR="007A4842" w:rsidRPr="00247C28" w:rsidRDefault="007A4842">
      <w:pPr>
        <w:rPr>
          <w:rFonts w:ascii="Times New Roman" w:hAnsi="Times New Roman"/>
          <w:sz w:val="22"/>
          <w:szCs w:val="22"/>
        </w:rPr>
      </w:pPr>
      <w:r w:rsidRPr="00247C28">
        <w:rPr>
          <w:rFonts w:ascii="Times New Roman" w:hAnsi="Times New Roman"/>
          <w:sz w:val="22"/>
          <w:szCs w:val="22"/>
        </w:rPr>
        <w:t>Students should be rewarded for what they do well in response to the question. An extremely well-written response may be scored a point higher than it would be scored on the basis of content alone. A poorly written response may be scored a point lower. A very poorly written response will be a lower-half paper.</w:t>
      </w:r>
    </w:p>
    <w:p w:rsidR="007A4842" w:rsidRDefault="007A4842">
      <w:pPr>
        <w:rPr>
          <w:rFonts w:ascii="Times New Roman" w:hAnsi="Times New Roman"/>
        </w:rPr>
      </w:pPr>
    </w:p>
    <w:p w:rsidR="007A4842" w:rsidRDefault="007A4842">
      <w:pPr>
        <w:rPr>
          <w:rFonts w:ascii="Times New Roman" w:hAnsi="Times New Roman"/>
          <w:b/>
        </w:rPr>
      </w:pPr>
      <w:r>
        <w:rPr>
          <w:rFonts w:ascii="Times New Roman" w:hAnsi="Times New Roman"/>
          <w:b/>
        </w:rPr>
        <w:t>Possible Scores:</w:t>
      </w:r>
    </w:p>
    <w:tbl>
      <w:tblPr>
        <w:tblW w:w="0" w:type="auto"/>
        <w:tblLayout w:type="fixed"/>
        <w:tblLook w:val="0000" w:firstRow="0" w:lastRow="0" w:firstColumn="0" w:lastColumn="0" w:noHBand="0" w:noVBand="0"/>
      </w:tblPr>
      <w:tblGrid>
        <w:gridCol w:w="648"/>
        <w:gridCol w:w="540"/>
        <w:gridCol w:w="8388"/>
      </w:tblGrid>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r w:rsidRPr="00247C28">
              <w:rPr>
                <w:rFonts w:ascii="Times New Roman" w:hAnsi="Times New Roman"/>
                <w:sz w:val="23"/>
                <w:szCs w:val="23"/>
              </w:rPr>
              <w:t>9-8</w:t>
            </w:r>
          </w:p>
        </w:tc>
        <w:tc>
          <w:tcPr>
            <w:tcW w:w="8928" w:type="dxa"/>
            <w:gridSpan w:val="2"/>
          </w:tcPr>
          <w:p w:rsidR="007A4842" w:rsidRPr="00247C28" w:rsidRDefault="007A4842">
            <w:pPr>
              <w:rPr>
                <w:rFonts w:ascii="Times New Roman" w:hAnsi="Times New Roman"/>
                <w:sz w:val="23"/>
                <w:szCs w:val="23"/>
              </w:rPr>
            </w:pPr>
            <w:r w:rsidRPr="00247C28">
              <w:rPr>
                <w:rFonts w:ascii="Times New Roman" w:hAnsi="Times New Roman"/>
                <w:sz w:val="23"/>
                <w:szCs w:val="23"/>
              </w:rPr>
              <w:t>The writers of superior responses choose an appropriate work and give an accurate analysis of the contrast between the “two places.” They identify clearly and discuss effectively the “opposed forces or ideas and identify an appropriate “meaning of the work.”</w:t>
            </w:r>
          </w:p>
          <w:p w:rsidR="007A4842" w:rsidRPr="00247C28" w:rsidRDefault="007A4842">
            <w:pPr>
              <w:rPr>
                <w:rFonts w:ascii="Times New Roman" w:hAnsi="Times New Roman"/>
                <w:sz w:val="23"/>
                <w:szCs w:val="23"/>
              </w:rPr>
            </w:pPr>
            <w:r w:rsidRPr="00247C28">
              <w:rPr>
                <w:rFonts w:ascii="Times New Roman" w:hAnsi="Times New Roman"/>
                <w:sz w:val="23"/>
                <w:szCs w:val="23"/>
              </w:rPr>
              <w:t>These responses are clear about “how the places differ” and demonstrate how the contrast “contributes” to the work’s meaning.</w:t>
            </w:r>
          </w:p>
          <w:p w:rsidR="007A4842" w:rsidRPr="00247C28" w:rsidRDefault="007A4842">
            <w:pPr>
              <w:rPr>
                <w:rFonts w:ascii="Times New Roman" w:hAnsi="Times New Roman"/>
                <w:sz w:val="23"/>
                <w:szCs w:val="23"/>
              </w:rPr>
            </w:pPr>
            <w:r w:rsidRPr="00247C28">
              <w:rPr>
                <w:rFonts w:ascii="Times New Roman" w:hAnsi="Times New Roman"/>
                <w:sz w:val="23"/>
                <w:szCs w:val="23"/>
              </w:rPr>
              <w:t>Superior responses are specific in their references to the work, well-organized, and well-written.</w:t>
            </w: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p>
        </w:tc>
        <w:tc>
          <w:tcPr>
            <w:tcW w:w="8928" w:type="dxa"/>
            <w:gridSpan w:val="2"/>
          </w:tcPr>
          <w:p w:rsidR="007A4842" w:rsidRPr="00247C28" w:rsidRDefault="007A4842">
            <w:pPr>
              <w:rPr>
                <w:rFonts w:ascii="Times New Roman" w:hAnsi="Times New Roman"/>
                <w:sz w:val="23"/>
                <w:szCs w:val="23"/>
              </w:rPr>
            </w:pP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r w:rsidRPr="00247C28">
              <w:rPr>
                <w:rFonts w:ascii="Times New Roman" w:hAnsi="Times New Roman"/>
                <w:sz w:val="23"/>
                <w:szCs w:val="23"/>
              </w:rPr>
              <w:t>7</w:t>
            </w:r>
          </w:p>
        </w:tc>
        <w:tc>
          <w:tcPr>
            <w:tcW w:w="8928" w:type="dxa"/>
            <w:gridSpan w:val="2"/>
          </w:tcPr>
          <w:p w:rsidR="007A4842" w:rsidRPr="00247C28" w:rsidRDefault="007A4842">
            <w:pPr>
              <w:rPr>
                <w:rFonts w:ascii="Times New Roman" w:hAnsi="Times New Roman"/>
                <w:sz w:val="23"/>
                <w:szCs w:val="23"/>
              </w:rPr>
            </w:pPr>
            <w:r w:rsidRPr="00247C28">
              <w:rPr>
                <w:rFonts w:ascii="Times New Roman" w:hAnsi="Times New Roman"/>
                <w:sz w:val="23"/>
                <w:szCs w:val="23"/>
              </w:rPr>
              <w:t>This score is useful for responses which answer the question well but are somewhat thinner in detail or argument than the best essays</w:t>
            </w: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p>
        </w:tc>
        <w:tc>
          <w:tcPr>
            <w:tcW w:w="8928" w:type="dxa"/>
            <w:gridSpan w:val="2"/>
          </w:tcPr>
          <w:p w:rsidR="007A4842" w:rsidRPr="00247C28" w:rsidRDefault="007A4842">
            <w:pPr>
              <w:rPr>
                <w:rFonts w:ascii="Times New Roman" w:hAnsi="Times New Roman"/>
                <w:sz w:val="23"/>
                <w:szCs w:val="23"/>
              </w:rPr>
            </w:pP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r w:rsidRPr="00247C28">
              <w:rPr>
                <w:rFonts w:ascii="Times New Roman" w:hAnsi="Times New Roman"/>
                <w:sz w:val="23"/>
                <w:szCs w:val="23"/>
              </w:rPr>
              <w:t>6-5</w:t>
            </w:r>
          </w:p>
        </w:tc>
        <w:tc>
          <w:tcPr>
            <w:tcW w:w="8928" w:type="dxa"/>
            <w:gridSpan w:val="2"/>
          </w:tcPr>
          <w:p w:rsidR="007A4842" w:rsidRPr="00247C28" w:rsidRDefault="007A4842">
            <w:pPr>
              <w:rPr>
                <w:rFonts w:ascii="Times New Roman" w:hAnsi="Times New Roman"/>
                <w:sz w:val="23"/>
                <w:szCs w:val="23"/>
              </w:rPr>
            </w:pPr>
            <w:r w:rsidRPr="00247C28">
              <w:rPr>
                <w:rFonts w:ascii="Times New Roman" w:hAnsi="Times New Roman"/>
                <w:sz w:val="23"/>
                <w:szCs w:val="23"/>
              </w:rPr>
              <w:t>These scores are useful for papers which choose an appropriate work and discuss the “opposed forces or ideas” but do one of the following:</w:t>
            </w: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p>
        </w:tc>
        <w:tc>
          <w:tcPr>
            <w:tcW w:w="540" w:type="dxa"/>
          </w:tcPr>
          <w:p w:rsidR="007A4842" w:rsidRPr="00247C28" w:rsidRDefault="007A4842">
            <w:pPr>
              <w:jc w:val="right"/>
              <w:rPr>
                <w:rFonts w:ascii="Times New Roman" w:hAnsi="Times New Roman"/>
                <w:sz w:val="23"/>
                <w:szCs w:val="23"/>
              </w:rPr>
            </w:pPr>
            <w:r w:rsidRPr="00247C28">
              <w:rPr>
                <w:rFonts w:ascii="Times New Roman" w:hAnsi="Times New Roman"/>
                <w:sz w:val="23"/>
                <w:szCs w:val="23"/>
              </w:rPr>
              <w:t>a)</w:t>
            </w:r>
          </w:p>
        </w:tc>
        <w:tc>
          <w:tcPr>
            <w:tcW w:w="8388" w:type="dxa"/>
          </w:tcPr>
          <w:p w:rsidR="007A4842" w:rsidRPr="00247C28" w:rsidRDefault="007A4842">
            <w:pPr>
              <w:rPr>
                <w:rFonts w:ascii="Times New Roman" w:hAnsi="Times New Roman"/>
                <w:sz w:val="23"/>
                <w:szCs w:val="23"/>
              </w:rPr>
            </w:pPr>
            <w:r w:rsidRPr="00247C28">
              <w:rPr>
                <w:rFonts w:ascii="Times New Roman" w:hAnsi="Times New Roman"/>
                <w:sz w:val="23"/>
                <w:szCs w:val="23"/>
              </w:rPr>
              <w:t>discuss a meaning of the work but are unclear about its derivation from the opposition</w:t>
            </w: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p>
        </w:tc>
        <w:tc>
          <w:tcPr>
            <w:tcW w:w="540" w:type="dxa"/>
          </w:tcPr>
          <w:p w:rsidR="007A4842" w:rsidRPr="00247C28" w:rsidRDefault="007A4842">
            <w:pPr>
              <w:jc w:val="right"/>
              <w:rPr>
                <w:rFonts w:ascii="Times New Roman" w:hAnsi="Times New Roman"/>
                <w:sz w:val="23"/>
                <w:szCs w:val="23"/>
              </w:rPr>
            </w:pPr>
            <w:r w:rsidRPr="00247C28">
              <w:rPr>
                <w:rFonts w:ascii="Times New Roman" w:hAnsi="Times New Roman"/>
                <w:sz w:val="23"/>
                <w:szCs w:val="23"/>
              </w:rPr>
              <w:t>b)</w:t>
            </w:r>
          </w:p>
        </w:tc>
        <w:tc>
          <w:tcPr>
            <w:tcW w:w="8388" w:type="dxa"/>
          </w:tcPr>
          <w:p w:rsidR="007A4842" w:rsidRPr="00247C28" w:rsidRDefault="007A4842">
            <w:pPr>
              <w:rPr>
                <w:rFonts w:ascii="Times New Roman" w:hAnsi="Times New Roman"/>
                <w:sz w:val="23"/>
                <w:szCs w:val="23"/>
              </w:rPr>
            </w:pPr>
            <w:r w:rsidRPr="00247C28">
              <w:rPr>
                <w:rFonts w:ascii="Times New Roman" w:hAnsi="Times New Roman"/>
                <w:sz w:val="23"/>
                <w:szCs w:val="23"/>
              </w:rPr>
              <w:t>discuss the opposition in general terms or by indirection</w:t>
            </w: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p>
        </w:tc>
        <w:tc>
          <w:tcPr>
            <w:tcW w:w="8928" w:type="dxa"/>
            <w:gridSpan w:val="2"/>
          </w:tcPr>
          <w:p w:rsidR="007A4842" w:rsidRPr="00247C28" w:rsidRDefault="007A4842">
            <w:pPr>
              <w:rPr>
                <w:rFonts w:ascii="Times New Roman" w:hAnsi="Times New Roman"/>
                <w:sz w:val="23"/>
                <w:szCs w:val="23"/>
              </w:rPr>
            </w:pPr>
            <w:r w:rsidRPr="00247C28">
              <w:rPr>
                <w:rFonts w:ascii="Times New Roman" w:hAnsi="Times New Roman"/>
                <w:sz w:val="23"/>
                <w:szCs w:val="23"/>
              </w:rPr>
              <w:t>Six is probably also the top score for papers which choose a work not wholly appropriate but make an intelligent and reasonable case for it without real distortion.</w:t>
            </w: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p>
        </w:tc>
        <w:tc>
          <w:tcPr>
            <w:tcW w:w="8928" w:type="dxa"/>
            <w:gridSpan w:val="2"/>
          </w:tcPr>
          <w:p w:rsidR="007A4842" w:rsidRPr="00247C28" w:rsidRDefault="007A4842">
            <w:pPr>
              <w:rPr>
                <w:rFonts w:ascii="Times New Roman" w:hAnsi="Times New Roman"/>
                <w:sz w:val="23"/>
                <w:szCs w:val="23"/>
              </w:rPr>
            </w:pP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r w:rsidRPr="00247C28">
              <w:rPr>
                <w:rFonts w:ascii="Times New Roman" w:hAnsi="Times New Roman"/>
                <w:sz w:val="23"/>
                <w:szCs w:val="23"/>
              </w:rPr>
              <w:t>4-3</w:t>
            </w:r>
          </w:p>
        </w:tc>
        <w:tc>
          <w:tcPr>
            <w:tcW w:w="8928" w:type="dxa"/>
            <w:gridSpan w:val="2"/>
          </w:tcPr>
          <w:p w:rsidR="007A4842" w:rsidRPr="00247C28" w:rsidRDefault="007A4842">
            <w:pPr>
              <w:rPr>
                <w:rFonts w:ascii="Times New Roman" w:hAnsi="Times New Roman"/>
                <w:sz w:val="23"/>
                <w:szCs w:val="23"/>
              </w:rPr>
            </w:pPr>
            <w:r w:rsidRPr="00247C28">
              <w:rPr>
                <w:rFonts w:ascii="Times New Roman" w:hAnsi="Times New Roman"/>
                <w:sz w:val="23"/>
                <w:szCs w:val="23"/>
              </w:rPr>
              <w:t>These lower-half scores include essays which do one of the following</w:t>
            </w: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p>
        </w:tc>
        <w:tc>
          <w:tcPr>
            <w:tcW w:w="540" w:type="dxa"/>
          </w:tcPr>
          <w:p w:rsidR="007A4842" w:rsidRPr="00247C28" w:rsidRDefault="007A4842">
            <w:pPr>
              <w:jc w:val="right"/>
              <w:rPr>
                <w:rFonts w:ascii="Times New Roman" w:hAnsi="Times New Roman"/>
                <w:sz w:val="23"/>
                <w:szCs w:val="23"/>
              </w:rPr>
            </w:pPr>
            <w:r w:rsidRPr="00247C28">
              <w:rPr>
                <w:rFonts w:ascii="Times New Roman" w:hAnsi="Times New Roman"/>
                <w:sz w:val="23"/>
                <w:szCs w:val="23"/>
              </w:rPr>
              <w:t>a)</w:t>
            </w:r>
          </w:p>
        </w:tc>
        <w:tc>
          <w:tcPr>
            <w:tcW w:w="8388" w:type="dxa"/>
          </w:tcPr>
          <w:p w:rsidR="007A4842" w:rsidRPr="00247C28" w:rsidRDefault="007A4842">
            <w:pPr>
              <w:rPr>
                <w:rFonts w:ascii="Times New Roman" w:hAnsi="Times New Roman"/>
                <w:sz w:val="23"/>
                <w:szCs w:val="23"/>
              </w:rPr>
            </w:pPr>
            <w:r w:rsidRPr="00247C28">
              <w:rPr>
                <w:rFonts w:ascii="Times New Roman" w:hAnsi="Times New Roman"/>
                <w:sz w:val="23"/>
                <w:szCs w:val="23"/>
              </w:rPr>
              <w:t>fail to relate the settings to “opposed forces or ideas””</w:t>
            </w: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p>
        </w:tc>
        <w:tc>
          <w:tcPr>
            <w:tcW w:w="540" w:type="dxa"/>
          </w:tcPr>
          <w:p w:rsidR="007A4842" w:rsidRPr="00247C28" w:rsidRDefault="007A4842">
            <w:pPr>
              <w:jc w:val="right"/>
              <w:rPr>
                <w:rFonts w:ascii="Times New Roman" w:hAnsi="Times New Roman"/>
                <w:sz w:val="23"/>
                <w:szCs w:val="23"/>
              </w:rPr>
            </w:pPr>
            <w:r w:rsidRPr="00247C28">
              <w:rPr>
                <w:rFonts w:ascii="Times New Roman" w:hAnsi="Times New Roman"/>
                <w:sz w:val="23"/>
                <w:szCs w:val="23"/>
              </w:rPr>
              <w:t>b)</w:t>
            </w:r>
          </w:p>
        </w:tc>
        <w:tc>
          <w:tcPr>
            <w:tcW w:w="8388" w:type="dxa"/>
          </w:tcPr>
          <w:p w:rsidR="007A4842" w:rsidRPr="00247C28" w:rsidRDefault="007A4842">
            <w:pPr>
              <w:rPr>
                <w:rFonts w:ascii="Times New Roman" w:hAnsi="Times New Roman"/>
                <w:sz w:val="23"/>
                <w:szCs w:val="23"/>
              </w:rPr>
            </w:pPr>
            <w:r w:rsidRPr="00247C28">
              <w:rPr>
                <w:rFonts w:ascii="Times New Roman" w:hAnsi="Times New Roman"/>
                <w:sz w:val="23"/>
                <w:szCs w:val="23"/>
              </w:rPr>
              <w:t>fail to include any discussion, even by indirection, of the contribution of the opposition of  “forces or ideas” to the meaning of the work</w:t>
            </w: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p>
        </w:tc>
        <w:tc>
          <w:tcPr>
            <w:tcW w:w="540" w:type="dxa"/>
          </w:tcPr>
          <w:p w:rsidR="007A4842" w:rsidRPr="00247C28" w:rsidRDefault="007A4842">
            <w:pPr>
              <w:jc w:val="right"/>
              <w:rPr>
                <w:rFonts w:ascii="Times New Roman" w:hAnsi="Times New Roman"/>
                <w:sz w:val="23"/>
                <w:szCs w:val="23"/>
              </w:rPr>
            </w:pPr>
            <w:r w:rsidRPr="00247C28">
              <w:rPr>
                <w:rFonts w:ascii="Times New Roman" w:hAnsi="Times New Roman"/>
                <w:sz w:val="23"/>
                <w:szCs w:val="23"/>
              </w:rPr>
              <w:t>c)</w:t>
            </w:r>
          </w:p>
        </w:tc>
        <w:tc>
          <w:tcPr>
            <w:tcW w:w="8388" w:type="dxa"/>
          </w:tcPr>
          <w:p w:rsidR="007A4842" w:rsidRPr="00247C28" w:rsidRDefault="007A4842">
            <w:pPr>
              <w:rPr>
                <w:rFonts w:ascii="Times New Roman" w:hAnsi="Times New Roman"/>
                <w:sz w:val="23"/>
                <w:szCs w:val="23"/>
              </w:rPr>
            </w:pPr>
            <w:r w:rsidRPr="00247C28">
              <w:rPr>
                <w:rFonts w:ascii="Times New Roman" w:hAnsi="Times New Roman"/>
                <w:sz w:val="23"/>
                <w:szCs w:val="23"/>
              </w:rPr>
              <w:t>devote an undue proportion of their efforts to description or analysis of the settings</w:t>
            </w: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p>
        </w:tc>
        <w:tc>
          <w:tcPr>
            <w:tcW w:w="540" w:type="dxa"/>
          </w:tcPr>
          <w:p w:rsidR="007A4842" w:rsidRPr="00247C28" w:rsidRDefault="007A4842">
            <w:pPr>
              <w:jc w:val="right"/>
              <w:rPr>
                <w:rFonts w:ascii="Times New Roman" w:hAnsi="Times New Roman"/>
                <w:sz w:val="23"/>
                <w:szCs w:val="23"/>
              </w:rPr>
            </w:pPr>
            <w:r w:rsidRPr="00247C28">
              <w:rPr>
                <w:rFonts w:ascii="Times New Roman" w:hAnsi="Times New Roman"/>
                <w:sz w:val="23"/>
                <w:szCs w:val="23"/>
              </w:rPr>
              <w:t>d)</w:t>
            </w:r>
          </w:p>
        </w:tc>
        <w:tc>
          <w:tcPr>
            <w:tcW w:w="8388" w:type="dxa"/>
          </w:tcPr>
          <w:p w:rsidR="007A4842" w:rsidRPr="00247C28" w:rsidRDefault="007A4842">
            <w:pPr>
              <w:rPr>
                <w:rFonts w:ascii="Times New Roman" w:hAnsi="Times New Roman"/>
                <w:sz w:val="23"/>
                <w:szCs w:val="23"/>
              </w:rPr>
            </w:pPr>
            <w:r w:rsidRPr="00247C28">
              <w:rPr>
                <w:rFonts w:ascii="Times New Roman" w:hAnsi="Times New Roman"/>
                <w:sz w:val="23"/>
                <w:szCs w:val="23"/>
              </w:rPr>
              <w:t>distort the work to force it to the question</w:t>
            </w: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p>
        </w:tc>
        <w:tc>
          <w:tcPr>
            <w:tcW w:w="540" w:type="dxa"/>
          </w:tcPr>
          <w:p w:rsidR="007A4842" w:rsidRPr="00247C28" w:rsidRDefault="007A4842">
            <w:pPr>
              <w:jc w:val="right"/>
              <w:rPr>
                <w:rFonts w:ascii="Times New Roman" w:hAnsi="Times New Roman"/>
                <w:sz w:val="23"/>
                <w:szCs w:val="23"/>
              </w:rPr>
            </w:pPr>
            <w:r w:rsidRPr="00247C28">
              <w:rPr>
                <w:rFonts w:ascii="Times New Roman" w:hAnsi="Times New Roman"/>
                <w:sz w:val="23"/>
                <w:szCs w:val="23"/>
              </w:rPr>
              <w:t>e)</w:t>
            </w:r>
          </w:p>
        </w:tc>
        <w:tc>
          <w:tcPr>
            <w:tcW w:w="8388" w:type="dxa"/>
          </w:tcPr>
          <w:p w:rsidR="007A4842" w:rsidRPr="00247C28" w:rsidRDefault="007A4842">
            <w:pPr>
              <w:rPr>
                <w:rFonts w:ascii="Times New Roman" w:hAnsi="Times New Roman"/>
                <w:sz w:val="23"/>
                <w:szCs w:val="23"/>
              </w:rPr>
            </w:pPr>
            <w:r w:rsidRPr="00247C28">
              <w:rPr>
                <w:rFonts w:ascii="Times New Roman" w:hAnsi="Times New Roman"/>
                <w:sz w:val="23"/>
                <w:szCs w:val="23"/>
              </w:rPr>
              <w:t>choose an inappropriate work</w:t>
            </w: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p>
        </w:tc>
        <w:tc>
          <w:tcPr>
            <w:tcW w:w="8928" w:type="dxa"/>
            <w:gridSpan w:val="2"/>
          </w:tcPr>
          <w:p w:rsidR="007A4842" w:rsidRPr="00247C28" w:rsidRDefault="007A4842">
            <w:pPr>
              <w:rPr>
                <w:rFonts w:ascii="Times New Roman" w:hAnsi="Times New Roman"/>
                <w:sz w:val="23"/>
                <w:szCs w:val="23"/>
              </w:rPr>
            </w:pPr>
            <w:r w:rsidRPr="00247C28">
              <w:rPr>
                <w:rFonts w:ascii="Times New Roman" w:hAnsi="Times New Roman"/>
                <w:sz w:val="23"/>
                <w:szCs w:val="23"/>
              </w:rPr>
              <w:t>Responses which contain excessive plot summary or engage in vague discussions of conflict or opposition with little reference to the text probably receive no more than 3 and may receive less.</w:t>
            </w: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p>
        </w:tc>
        <w:tc>
          <w:tcPr>
            <w:tcW w:w="8928" w:type="dxa"/>
            <w:gridSpan w:val="2"/>
          </w:tcPr>
          <w:p w:rsidR="007A4842" w:rsidRPr="00247C28" w:rsidRDefault="007A4842">
            <w:pPr>
              <w:rPr>
                <w:rFonts w:ascii="Times New Roman" w:hAnsi="Times New Roman"/>
                <w:sz w:val="23"/>
                <w:szCs w:val="23"/>
              </w:rPr>
            </w:pP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r w:rsidRPr="00247C28">
              <w:rPr>
                <w:rFonts w:ascii="Times New Roman" w:hAnsi="Times New Roman"/>
                <w:sz w:val="23"/>
                <w:szCs w:val="23"/>
              </w:rPr>
              <w:t>2</w:t>
            </w:r>
          </w:p>
        </w:tc>
        <w:tc>
          <w:tcPr>
            <w:tcW w:w="8928" w:type="dxa"/>
            <w:gridSpan w:val="2"/>
          </w:tcPr>
          <w:p w:rsidR="007A4842" w:rsidRPr="00247C28" w:rsidRDefault="007A4842">
            <w:pPr>
              <w:rPr>
                <w:rFonts w:ascii="Times New Roman" w:hAnsi="Times New Roman"/>
                <w:sz w:val="23"/>
                <w:szCs w:val="23"/>
              </w:rPr>
            </w:pPr>
            <w:r w:rsidRPr="00247C28">
              <w:rPr>
                <w:rFonts w:ascii="Times New Roman" w:hAnsi="Times New Roman"/>
                <w:sz w:val="23"/>
                <w:szCs w:val="23"/>
              </w:rPr>
              <w:t>This score is useful for papers which compound the weaknesses in 4-3 scores or which show serious faults in writing</w:t>
            </w: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p>
        </w:tc>
        <w:tc>
          <w:tcPr>
            <w:tcW w:w="8928" w:type="dxa"/>
            <w:gridSpan w:val="2"/>
          </w:tcPr>
          <w:p w:rsidR="007A4842" w:rsidRPr="00247C28" w:rsidRDefault="007A4842">
            <w:pPr>
              <w:rPr>
                <w:rFonts w:ascii="Times New Roman" w:hAnsi="Times New Roman"/>
                <w:sz w:val="23"/>
                <w:szCs w:val="23"/>
              </w:rPr>
            </w:pPr>
          </w:p>
        </w:tc>
      </w:tr>
      <w:tr w:rsidR="007A4842" w:rsidRPr="00247C28">
        <w:tblPrEx>
          <w:tblCellMar>
            <w:top w:w="0" w:type="dxa"/>
            <w:bottom w:w="0" w:type="dxa"/>
          </w:tblCellMar>
        </w:tblPrEx>
        <w:tc>
          <w:tcPr>
            <w:tcW w:w="648" w:type="dxa"/>
          </w:tcPr>
          <w:p w:rsidR="007A4842" w:rsidRPr="00247C28" w:rsidRDefault="007A4842">
            <w:pPr>
              <w:jc w:val="center"/>
              <w:rPr>
                <w:rFonts w:ascii="Times New Roman" w:hAnsi="Times New Roman"/>
                <w:sz w:val="23"/>
                <w:szCs w:val="23"/>
              </w:rPr>
            </w:pPr>
            <w:r w:rsidRPr="00247C28">
              <w:rPr>
                <w:rFonts w:ascii="Times New Roman" w:hAnsi="Times New Roman"/>
                <w:sz w:val="23"/>
                <w:szCs w:val="23"/>
              </w:rPr>
              <w:t>1</w:t>
            </w:r>
          </w:p>
        </w:tc>
        <w:tc>
          <w:tcPr>
            <w:tcW w:w="8928" w:type="dxa"/>
            <w:gridSpan w:val="2"/>
          </w:tcPr>
          <w:p w:rsidR="007A4842" w:rsidRPr="00247C28" w:rsidRDefault="007A4842">
            <w:pPr>
              <w:rPr>
                <w:rFonts w:ascii="Times New Roman" w:hAnsi="Times New Roman"/>
                <w:sz w:val="23"/>
                <w:szCs w:val="23"/>
              </w:rPr>
            </w:pPr>
            <w:r w:rsidRPr="00247C28">
              <w:rPr>
                <w:rFonts w:ascii="Times New Roman" w:hAnsi="Times New Roman"/>
                <w:sz w:val="23"/>
                <w:szCs w:val="23"/>
              </w:rPr>
              <w:t>This score is used for any on-topic response which has almost no redeeming qualities</w:t>
            </w:r>
          </w:p>
        </w:tc>
      </w:tr>
    </w:tbl>
    <w:p w:rsidR="007A4842" w:rsidRDefault="007A4842"/>
    <w:sectPr w:rsidR="007A4842">
      <w:endnotePr>
        <w:numFmt w:val="decimal"/>
      </w:endnotePr>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228" w:rsidRDefault="008E7228">
      <w:pPr>
        <w:spacing w:line="20" w:lineRule="exact"/>
      </w:pPr>
    </w:p>
  </w:endnote>
  <w:endnote w:type="continuationSeparator" w:id="0">
    <w:p w:rsidR="008E7228" w:rsidRDefault="008E7228">
      <w:r>
        <w:t xml:space="preserve"> </w:t>
      </w:r>
    </w:p>
  </w:endnote>
  <w:endnote w:type="continuationNotice" w:id="1">
    <w:p w:rsidR="008E7228" w:rsidRDefault="008E722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Dante MT Alt">
    <w:panose1 w:val="020B05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ZapfDingbats">
    <w:altName w:val="Monotype Sorts"/>
    <w:panose1 w:val="00000000000000000000"/>
    <w:charset w:val="00"/>
    <w:family w:val="decorative"/>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CB7" w:rsidRDefault="008C5CB7" w:rsidP="007A48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C5CB7" w:rsidRDefault="008C5C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228" w:rsidRDefault="008E7228">
      <w:r>
        <w:separator/>
      </w:r>
    </w:p>
  </w:footnote>
  <w:footnote w:type="continuationSeparator" w:id="0">
    <w:p w:rsidR="008E7228" w:rsidRPr="005D6F2E" w:rsidRDefault="008E7228">
      <w:pPr>
        <w:rPr>
          <w:sz w:val="16"/>
          <w:szCs w:val="14"/>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6"/>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CB7"/>
    <w:rsid w:val="00017788"/>
    <w:rsid w:val="0016159E"/>
    <w:rsid w:val="00247C28"/>
    <w:rsid w:val="002C7B3D"/>
    <w:rsid w:val="00374BBC"/>
    <w:rsid w:val="005346FD"/>
    <w:rsid w:val="007544AE"/>
    <w:rsid w:val="007A2E14"/>
    <w:rsid w:val="007A4842"/>
    <w:rsid w:val="008C0554"/>
    <w:rsid w:val="008C5CB7"/>
    <w:rsid w:val="008E7228"/>
    <w:rsid w:val="009C1D89"/>
    <w:rsid w:val="00A17C9B"/>
    <w:rsid w:val="00B00071"/>
    <w:rsid w:val="00C55041"/>
    <w:rsid w:val="00DA40B5"/>
    <w:rsid w:val="00E26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15:chartTrackingRefBased/>
  <w15:docId w15:val="{F52CB278-BCE2-4CD0-9D2C-36CA9EBB7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ascii="Courier New" w:hAnsi="Courier New"/>
      <w:sz w:val="24"/>
      <w:lang w:eastAsia="ko-K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New" w:hAnsi="Courier New"/>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overflowPunct w:val="0"/>
      <w:autoSpaceDE w:val="0"/>
      <w:autoSpaceDN w:val="0"/>
      <w:adjustRightInd w:val="0"/>
      <w:ind w:left="720"/>
      <w:textAlignment w:val="baseline"/>
    </w:pPr>
    <w:rPr>
      <w:rFonts w:ascii="Courier New" w:hAnsi="Courier New"/>
      <w:sz w:val="24"/>
      <w:lang w:eastAsia="ko-KR"/>
    </w:rPr>
  </w:style>
  <w:style w:type="paragraph" w:customStyle="1" w:styleId="RightPar2">
    <w:name w:val="Right Par 2"/>
    <w:pPr>
      <w:tabs>
        <w:tab w:val="left" w:pos="-720"/>
        <w:tab w:val="left" w:pos="0"/>
        <w:tab w:val="left" w:pos="720"/>
        <w:tab w:val="decimal" w:pos="1440"/>
      </w:tabs>
      <w:suppressAutoHyphens/>
      <w:overflowPunct w:val="0"/>
      <w:autoSpaceDE w:val="0"/>
      <w:autoSpaceDN w:val="0"/>
      <w:adjustRightInd w:val="0"/>
      <w:ind w:left="1440"/>
      <w:textAlignment w:val="baseline"/>
    </w:pPr>
    <w:rPr>
      <w:rFonts w:ascii="Courier New" w:hAnsi="Courier New"/>
      <w:sz w:val="24"/>
      <w:lang w:eastAsia="ko-KR"/>
    </w:rPr>
  </w:style>
  <w:style w:type="character" w:customStyle="1" w:styleId="Document3">
    <w:name w:val="Document 3"/>
    <w:rPr>
      <w:rFonts w:ascii="Courier New" w:hAnsi="Courier New"/>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overflowPunct w:val="0"/>
      <w:autoSpaceDE w:val="0"/>
      <w:autoSpaceDN w:val="0"/>
      <w:adjustRightInd w:val="0"/>
      <w:ind w:left="2160"/>
      <w:textAlignment w:val="baseline"/>
    </w:pPr>
    <w:rPr>
      <w:rFonts w:ascii="Courier New" w:hAnsi="Courier New"/>
      <w:sz w:val="24"/>
      <w:lang w:eastAsia="ko-KR"/>
    </w:rPr>
  </w:style>
  <w:style w:type="paragraph" w:customStyle="1" w:styleId="RightPar4">
    <w:name w:val="Right Par 4"/>
    <w:pPr>
      <w:tabs>
        <w:tab w:val="left" w:pos="-720"/>
        <w:tab w:val="left" w:pos="0"/>
        <w:tab w:val="left" w:pos="720"/>
        <w:tab w:val="left" w:pos="1440"/>
        <w:tab w:val="left" w:pos="2160"/>
        <w:tab w:val="decimal" w:pos="2880"/>
      </w:tabs>
      <w:suppressAutoHyphens/>
      <w:overflowPunct w:val="0"/>
      <w:autoSpaceDE w:val="0"/>
      <w:autoSpaceDN w:val="0"/>
      <w:adjustRightInd w:val="0"/>
      <w:ind w:left="2880"/>
      <w:textAlignment w:val="baseline"/>
    </w:pPr>
    <w:rPr>
      <w:rFonts w:ascii="Courier New" w:hAnsi="Courier New"/>
      <w:sz w:val="24"/>
      <w:lang w:eastAsia="ko-KR"/>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left="3600"/>
      <w:textAlignment w:val="baseline"/>
    </w:pPr>
    <w:rPr>
      <w:rFonts w:ascii="Courier New" w:hAnsi="Courier New"/>
      <w:sz w:val="24"/>
      <w:lang w:eastAsia="ko-KR"/>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left="4320"/>
      <w:textAlignment w:val="baseline"/>
    </w:pPr>
    <w:rPr>
      <w:rFonts w:ascii="Courier New" w:hAnsi="Courier New"/>
      <w:sz w:val="24"/>
      <w:lang w:eastAsia="ko-KR"/>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left="5040"/>
      <w:textAlignment w:val="baseline"/>
    </w:pPr>
    <w:rPr>
      <w:rFonts w:ascii="Courier New" w:hAnsi="Courier New"/>
      <w:sz w:val="24"/>
      <w:lang w:eastAsia="ko-KR"/>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left="5760"/>
      <w:textAlignment w:val="baseline"/>
    </w:pPr>
    <w:rPr>
      <w:rFonts w:ascii="Courier New" w:hAnsi="Courier New"/>
      <w:sz w:val="24"/>
      <w:lang w:eastAsia="ko-KR"/>
    </w:rPr>
  </w:style>
  <w:style w:type="paragraph" w:customStyle="1" w:styleId="Document1">
    <w:name w:val="Document 1"/>
    <w:pPr>
      <w:keepNext/>
      <w:keepLines/>
      <w:tabs>
        <w:tab w:val="left" w:pos="-720"/>
      </w:tabs>
      <w:suppressAutoHyphens/>
      <w:overflowPunct w:val="0"/>
      <w:autoSpaceDE w:val="0"/>
      <w:autoSpaceDN w:val="0"/>
      <w:adjustRightInd w:val="0"/>
      <w:textAlignment w:val="baseline"/>
    </w:pPr>
    <w:rPr>
      <w:rFonts w:ascii="Courier New" w:hAnsi="Courier New"/>
      <w:sz w:val="24"/>
      <w:lang w:eastAsia="ko-KR"/>
    </w:rPr>
  </w:style>
  <w:style w:type="character" w:customStyle="1" w:styleId="DocInit">
    <w:name w:val="Doc Init"/>
    <w:basedOn w:val="DefaultParagraphFont"/>
  </w:style>
  <w:style w:type="character" w:customStyle="1" w:styleId="TechInit">
    <w:name w:val="Tech Init"/>
    <w:rPr>
      <w:rFonts w:ascii="Courier New" w:hAnsi="Courier New"/>
      <w:noProof w:val="0"/>
      <w:sz w:val="24"/>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rFonts w:ascii="Courier New" w:hAnsi="Courier New"/>
      <w:b/>
      <w:sz w:val="24"/>
      <w:lang w:eastAsia="ko-KR"/>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rFonts w:ascii="Courier New" w:hAnsi="Courier New"/>
      <w:b/>
      <w:sz w:val="24"/>
      <w:lang w:eastAsia="ko-KR"/>
    </w:rPr>
  </w:style>
  <w:style w:type="character" w:customStyle="1" w:styleId="Technical2">
    <w:name w:val="Technical 2"/>
    <w:rPr>
      <w:rFonts w:ascii="Courier New" w:hAnsi="Courier New"/>
      <w:noProof w:val="0"/>
      <w:sz w:val="24"/>
      <w:lang w:val="en-US"/>
    </w:rPr>
  </w:style>
  <w:style w:type="character" w:customStyle="1" w:styleId="Technical3">
    <w:name w:val="Technical 3"/>
    <w:rPr>
      <w:rFonts w:ascii="Courier New" w:hAnsi="Courier New"/>
      <w:noProof w:val="0"/>
      <w:sz w:val="24"/>
      <w:lang w:val="en-US"/>
    </w:rPr>
  </w:style>
  <w:style w:type="paragraph" w:customStyle="1" w:styleId="Technical4">
    <w:name w:val="Technical 4"/>
    <w:pPr>
      <w:tabs>
        <w:tab w:val="left" w:pos="-720"/>
      </w:tabs>
      <w:suppressAutoHyphens/>
      <w:overflowPunct w:val="0"/>
      <w:autoSpaceDE w:val="0"/>
      <w:autoSpaceDN w:val="0"/>
      <w:adjustRightInd w:val="0"/>
      <w:textAlignment w:val="baseline"/>
    </w:pPr>
    <w:rPr>
      <w:rFonts w:ascii="Courier New" w:hAnsi="Courier New"/>
      <w:b/>
      <w:sz w:val="24"/>
      <w:lang w:eastAsia="ko-KR"/>
    </w:rPr>
  </w:style>
  <w:style w:type="character" w:customStyle="1" w:styleId="Technical1">
    <w:name w:val="Technical 1"/>
    <w:rPr>
      <w:rFonts w:ascii="Courier New" w:hAnsi="Courier New"/>
      <w:noProof w:val="0"/>
      <w:sz w:val="24"/>
      <w:lang w:val="en-US"/>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rFonts w:ascii="Courier New" w:hAnsi="Courier New"/>
      <w:b/>
      <w:sz w:val="24"/>
      <w:lang w:eastAsia="ko-KR"/>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rFonts w:ascii="Courier New" w:hAnsi="Courier New"/>
      <w:b/>
      <w:sz w:val="24"/>
      <w:lang w:eastAsia="ko-KR"/>
    </w:rPr>
  </w:style>
  <w:style w:type="paragraph" w:styleId="Footer">
    <w:name w:val="footer"/>
    <w:basedOn w:val="Normal"/>
    <w:rsid w:val="008C5CB7"/>
    <w:pPr>
      <w:tabs>
        <w:tab w:val="center" w:pos="4320"/>
        <w:tab w:val="right" w:pos="8640"/>
      </w:tabs>
    </w:pPr>
  </w:style>
  <w:style w:type="character" w:styleId="PageNumber">
    <w:name w:val="page number"/>
    <w:rsid w:val="007544AE"/>
    <w:rPr>
      <w:rFonts w:ascii="Dante MT Alt" w:hAnsi="Dante MT Alt"/>
    </w:rPr>
  </w:style>
  <w:style w:type="paragraph" w:styleId="Header">
    <w:name w:val="header"/>
    <w:basedOn w:val="Normal"/>
    <w:link w:val="HeaderChar"/>
    <w:uiPriority w:val="99"/>
    <w:unhideWhenUsed/>
    <w:rsid w:val="00247C28"/>
    <w:pPr>
      <w:tabs>
        <w:tab w:val="center" w:pos="4680"/>
        <w:tab w:val="right" w:pos="9360"/>
      </w:tabs>
      <w:overflowPunct/>
      <w:autoSpaceDE/>
      <w:autoSpaceDN/>
      <w:adjustRightInd/>
      <w:spacing w:after="200" w:line="276" w:lineRule="auto"/>
      <w:textAlignment w:val="auto"/>
    </w:pPr>
    <w:rPr>
      <w:rFonts w:ascii="Calibri" w:eastAsia="Malgun Gothic" w:hAnsi="Calibri"/>
      <w:sz w:val="22"/>
      <w:szCs w:val="22"/>
    </w:rPr>
  </w:style>
  <w:style w:type="character" w:customStyle="1" w:styleId="HeaderChar">
    <w:name w:val="Header Char"/>
    <w:link w:val="Header"/>
    <w:uiPriority w:val="99"/>
    <w:rsid w:val="00247C28"/>
    <w:rPr>
      <w:rFonts w:ascii="Calibri" w:eastAsia="Malgun Gothic" w:hAnsi="Calibri"/>
      <w:sz w:val="22"/>
      <w:szCs w:val="22"/>
    </w:rPr>
  </w:style>
  <w:style w:type="character" w:styleId="Emphasis">
    <w:name w:val="Emphasis"/>
    <w:uiPriority w:val="20"/>
    <w:qFormat/>
    <w:rsid w:val="00247C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Summer Exam 2</vt:lpstr>
    </vt:vector>
  </TitlesOfParts>
  <Company>Hewlett-Packard Company</Company>
  <LinksUpToDate>false</LinksUpToDate>
  <CharactersWithSpaces>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Exam 2</dc:title>
  <dc:subject/>
  <dc:creator>Skip Nicholson</dc:creator>
  <cp:keywords/>
  <cp:lastModifiedBy>Skip Nicholson</cp:lastModifiedBy>
  <cp:revision>4</cp:revision>
  <cp:lastPrinted>2015-06-30T06:03:00Z</cp:lastPrinted>
  <dcterms:created xsi:type="dcterms:W3CDTF">2015-06-30T06:02:00Z</dcterms:created>
  <dcterms:modified xsi:type="dcterms:W3CDTF">2015-06-30T06:14:00Z</dcterms:modified>
</cp:coreProperties>
</file>